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44" w:rsidRDefault="00AD28D5" w:rsidP="00C82344">
      <w:pPr>
        <w:pStyle w:val="a3"/>
      </w:pPr>
      <w:r>
        <w:t>Материально-техническая база</w:t>
      </w:r>
      <w:r w:rsidR="0052257E">
        <w:t xml:space="preserve"> центра «Точка роста»</w:t>
      </w:r>
    </w:p>
    <w:p w:rsidR="0052257E" w:rsidRPr="0052257E" w:rsidRDefault="0052257E" w:rsidP="0052257E">
      <w:pPr>
        <w:pStyle w:val="a4"/>
        <w:rPr>
          <w:b/>
          <w:color w:val="auto"/>
          <w:u w:val="single"/>
        </w:rPr>
      </w:pPr>
      <w:r w:rsidRPr="0052257E">
        <w:rPr>
          <w:b/>
          <w:color w:val="auto"/>
          <w:u w:val="single"/>
        </w:rPr>
        <w:t>Кабинет химии биологии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828"/>
        <w:gridCol w:w="1842"/>
        <w:gridCol w:w="1560"/>
      </w:tblGrid>
      <w:tr w:rsidR="003E6234" w:rsidRPr="0052257E" w:rsidTr="00485548">
        <w:trPr>
          <w:trHeight w:val="684"/>
        </w:trPr>
        <w:tc>
          <w:tcPr>
            <w:tcW w:w="992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ind w:firstLine="0"/>
              <w:rPr>
                <w:bCs/>
                <w:sz w:val="24"/>
                <w:szCs w:val="24"/>
              </w:rPr>
            </w:pPr>
            <w:r w:rsidRPr="0052257E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257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2257E">
              <w:rPr>
                <w:bCs/>
                <w:sz w:val="24"/>
                <w:szCs w:val="24"/>
              </w:rPr>
              <w:t>/</w:t>
            </w:r>
            <w:proofErr w:type="spellStart"/>
            <w:r w:rsidRPr="0052257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hideMark/>
          </w:tcPr>
          <w:p w:rsidR="003E6234" w:rsidRPr="0052257E" w:rsidRDefault="003E6234" w:rsidP="00F94BA5">
            <w:pPr>
              <w:snapToGrid w:val="0"/>
              <w:spacing w:before="0"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Наименование продукта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napToGrid w:val="0"/>
              <w:spacing w:before="0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2257E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ind w:firstLine="0"/>
              <w:rPr>
                <w:bCs/>
                <w:sz w:val="24"/>
                <w:szCs w:val="24"/>
              </w:rPr>
            </w:pPr>
            <w:r w:rsidRPr="0052257E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Ложка для сжигания веществ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napToGrid w:val="0"/>
              <w:spacing w:before="0" w:after="0" w:line="240" w:lineRule="auto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3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Прибор для получения газов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3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Горючее для спиртовок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3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Фильтровальная бумага (50 шт.);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3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 xml:space="preserve">Чашечка для выпаривания 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3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Влажный препарат "Беззубка"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Влажный препарат "Гадюка"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Влажный препарат "Внутреннее строение крысы"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Влажный препарат "Внутреннее строение лягушки"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Влажный препарат "Внутреннее строение птицы"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Влажный препарат "Внутреннее строение рыбы"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Влажный препарат "Корень бобового растения с клубеньками"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Влажный препарат "Сцифомедуза"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Влажный препарат "Уж"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Влажный препарат "Ящерица"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Гербарий "Культурные растения"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Гербарий "Лекарственные растения"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Гербарий "Морфология растений"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Гербарий "Основные группы растений"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Гербарий "Растительные сообщества"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Гербарий "Сельскохозяйственные растения"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Гербарий "Ядовитые растения"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Гербарий к курсу основ по общей биологии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Коллекция "Голосеменные растения"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Коллекция "Обитатели морского дна"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Коллекция "Примеры защитных приспособлений у насекомых"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Коллекция "Приспособительные изменения в конечностях насекомых"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Коллекция "Развитие насекомых с неполным превращением"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Коллекция "Развитие насекомых с полным превращением"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Коллекция "Раковины моллюсков"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Коллекция "Семейства бабочек"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Коллекция "Семейства жуков"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Штатив демонстрационный химический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Набор для электролиза демонстрационный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Делительная воронка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Фарфоровая ступка с пестиком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Комплект термометров (0-100</w:t>
            </w:r>
            <w:proofErr w:type="gramStart"/>
            <w:r w:rsidRPr="0052257E">
              <w:rPr>
                <w:sz w:val="20"/>
                <w:szCs w:val="20"/>
              </w:rPr>
              <w:t xml:space="preserve"> С</w:t>
            </w:r>
            <w:proofErr w:type="gramEnd"/>
            <w:r w:rsidRPr="0052257E">
              <w:rPr>
                <w:sz w:val="20"/>
                <w:szCs w:val="20"/>
              </w:rPr>
              <w:t xml:space="preserve">; 0-360 С) 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Набор № 13 ОС "Ацетаты. Роданиды. Цианиды"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Набор № 15 ОС "Соединения хрома"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 xml:space="preserve">Набор № 22 </w:t>
            </w:r>
            <w:proofErr w:type="gramStart"/>
            <w:r w:rsidRPr="0052257E">
              <w:rPr>
                <w:sz w:val="20"/>
                <w:szCs w:val="20"/>
              </w:rPr>
              <w:t>ВС</w:t>
            </w:r>
            <w:proofErr w:type="gramEnd"/>
            <w:r w:rsidRPr="0052257E">
              <w:rPr>
                <w:sz w:val="20"/>
                <w:szCs w:val="20"/>
              </w:rPr>
              <w:t xml:space="preserve"> "Индикаторы"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 xml:space="preserve">Коллекция "Волокна" 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 xml:space="preserve">Коллекция "Металлы и сплавы" 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 xml:space="preserve">Коллекция "Пластмассы" 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3E6234" w:rsidRPr="0052257E" w:rsidTr="00485548">
        <w:tc>
          <w:tcPr>
            <w:tcW w:w="992" w:type="dxa"/>
          </w:tcPr>
          <w:p w:rsidR="003E6234" w:rsidRPr="0052257E" w:rsidRDefault="003E6234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  <w:hideMark/>
          </w:tcPr>
          <w:p w:rsidR="003E6234" w:rsidRPr="0052257E" w:rsidRDefault="003E6234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 xml:space="preserve">Коллекция "Чугун и сталь" </w:t>
            </w:r>
          </w:p>
        </w:tc>
        <w:tc>
          <w:tcPr>
            <w:tcW w:w="1842" w:type="dxa"/>
            <w:hideMark/>
          </w:tcPr>
          <w:p w:rsidR="003E6234" w:rsidRPr="0052257E" w:rsidRDefault="003E6234" w:rsidP="00F94BA5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3E6234" w:rsidRPr="0052257E" w:rsidRDefault="003E6234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52257E" w:rsidRPr="0052257E" w:rsidTr="00485548">
        <w:tc>
          <w:tcPr>
            <w:tcW w:w="992" w:type="dxa"/>
          </w:tcPr>
          <w:p w:rsidR="0052257E" w:rsidRPr="0052257E" w:rsidRDefault="0052257E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</w:tcPr>
          <w:p w:rsidR="0052257E" w:rsidRPr="0052257E" w:rsidRDefault="0052257E" w:rsidP="00F94BA5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Цифровая лаборатория по биологии (ученическая)</w:t>
            </w:r>
          </w:p>
        </w:tc>
        <w:tc>
          <w:tcPr>
            <w:tcW w:w="1842" w:type="dxa"/>
          </w:tcPr>
          <w:p w:rsidR="0052257E" w:rsidRPr="0052257E" w:rsidRDefault="0052257E">
            <w:proofErr w:type="spellStart"/>
            <w:proofErr w:type="gramStart"/>
            <w:r w:rsidRPr="0052257E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2257E" w:rsidRPr="0052257E" w:rsidRDefault="0052257E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3</w:t>
            </w:r>
          </w:p>
        </w:tc>
      </w:tr>
      <w:tr w:rsidR="0052257E" w:rsidRPr="0052257E" w:rsidTr="00485548">
        <w:tc>
          <w:tcPr>
            <w:tcW w:w="992" w:type="dxa"/>
          </w:tcPr>
          <w:p w:rsidR="0052257E" w:rsidRPr="0052257E" w:rsidRDefault="0052257E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</w:tcPr>
          <w:p w:rsidR="0052257E" w:rsidRPr="0052257E" w:rsidRDefault="0052257E" w:rsidP="00B764B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Цифровая лаборатория по химии</w:t>
            </w:r>
            <w:r w:rsidRPr="0052257E">
              <w:rPr>
                <w:sz w:val="20"/>
                <w:szCs w:val="20"/>
              </w:rPr>
              <w:t xml:space="preserve"> (ученическая)</w:t>
            </w:r>
          </w:p>
        </w:tc>
        <w:tc>
          <w:tcPr>
            <w:tcW w:w="1842" w:type="dxa"/>
          </w:tcPr>
          <w:p w:rsidR="0052257E" w:rsidRPr="0052257E" w:rsidRDefault="0052257E">
            <w:proofErr w:type="spellStart"/>
            <w:proofErr w:type="gramStart"/>
            <w:r w:rsidRPr="0052257E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2257E" w:rsidRPr="0052257E" w:rsidRDefault="0052257E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3</w:t>
            </w:r>
          </w:p>
        </w:tc>
      </w:tr>
      <w:tr w:rsidR="0052257E" w:rsidRPr="0052257E" w:rsidTr="00485548">
        <w:tc>
          <w:tcPr>
            <w:tcW w:w="992" w:type="dxa"/>
          </w:tcPr>
          <w:p w:rsidR="0052257E" w:rsidRPr="0052257E" w:rsidRDefault="0052257E" w:rsidP="00C82344">
            <w:pPr>
              <w:numPr>
                <w:ilvl w:val="0"/>
                <w:numId w:val="1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</w:tcPr>
          <w:p w:rsidR="0052257E" w:rsidRPr="0052257E" w:rsidRDefault="0052257E" w:rsidP="00B764B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МФУ</w:t>
            </w:r>
          </w:p>
        </w:tc>
        <w:tc>
          <w:tcPr>
            <w:tcW w:w="1842" w:type="dxa"/>
          </w:tcPr>
          <w:p w:rsidR="0052257E" w:rsidRPr="0052257E" w:rsidRDefault="0052257E">
            <w:pPr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2257E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2257E" w:rsidRPr="0052257E" w:rsidRDefault="0052257E" w:rsidP="00F94BA5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</w:tbl>
    <w:p w:rsidR="004F3624" w:rsidRPr="0052257E" w:rsidRDefault="004F3624"/>
    <w:p w:rsidR="00AD28D5" w:rsidRPr="0052257E" w:rsidRDefault="00AD28D5"/>
    <w:p w:rsidR="00AD28D5" w:rsidRPr="0052257E" w:rsidRDefault="0052257E" w:rsidP="0052257E">
      <w:pPr>
        <w:pStyle w:val="a4"/>
        <w:rPr>
          <w:b/>
          <w:color w:val="auto"/>
          <w:u w:val="single"/>
        </w:rPr>
      </w:pPr>
      <w:r w:rsidRPr="0052257E">
        <w:rPr>
          <w:b/>
          <w:color w:val="auto"/>
          <w:u w:val="single"/>
        </w:rPr>
        <w:t>Кабинет физики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828"/>
        <w:gridCol w:w="1842"/>
        <w:gridCol w:w="1560"/>
      </w:tblGrid>
      <w:tr w:rsidR="00AD28D5" w:rsidRPr="0052257E" w:rsidTr="00485548">
        <w:trPr>
          <w:trHeight w:val="684"/>
        </w:trPr>
        <w:tc>
          <w:tcPr>
            <w:tcW w:w="992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ind w:firstLine="0"/>
              <w:rPr>
                <w:bCs/>
                <w:sz w:val="24"/>
                <w:szCs w:val="24"/>
              </w:rPr>
            </w:pPr>
            <w:r w:rsidRPr="0052257E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257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2257E">
              <w:rPr>
                <w:bCs/>
                <w:sz w:val="24"/>
                <w:szCs w:val="24"/>
              </w:rPr>
              <w:t>/</w:t>
            </w:r>
            <w:proofErr w:type="spellStart"/>
            <w:r w:rsidRPr="0052257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napToGrid w:val="0"/>
              <w:spacing w:before="0" w:after="0"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Наименование продукта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napToGrid w:val="0"/>
              <w:spacing w:before="0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2257E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ind w:firstLine="0"/>
              <w:rPr>
                <w:bCs/>
                <w:sz w:val="24"/>
                <w:szCs w:val="24"/>
              </w:rPr>
            </w:pPr>
            <w:r w:rsidRPr="0052257E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Штатив демонстрационный физический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Столик подъемный 200х200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Блок питания 24В регулируемый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 xml:space="preserve">Манометр </w:t>
            </w:r>
            <w:proofErr w:type="gramStart"/>
            <w:r w:rsidRPr="0052257E">
              <w:rPr>
                <w:sz w:val="20"/>
                <w:szCs w:val="20"/>
              </w:rPr>
              <w:t>жидкостной</w:t>
            </w:r>
            <w:proofErr w:type="gramEnd"/>
            <w:r w:rsidRPr="0052257E">
              <w:rPr>
                <w:sz w:val="20"/>
                <w:szCs w:val="20"/>
              </w:rPr>
              <w:t xml:space="preserve"> демонстрационный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Камертоны на резонансных ящиках 440 Гц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Насос вакуумный с электроприводом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Тарелка вакуумная со звонком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Ведерко Архимеда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Огниво воздушное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Прибор для демонстрации давления внутри жидкости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Прибор для демонстрации атмосферного давления (</w:t>
            </w:r>
            <w:proofErr w:type="spellStart"/>
            <w:r w:rsidRPr="0052257E">
              <w:rPr>
                <w:sz w:val="20"/>
                <w:szCs w:val="20"/>
              </w:rPr>
              <w:t>магдебургские</w:t>
            </w:r>
            <w:proofErr w:type="spellEnd"/>
            <w:r w:rsidRPr="0052257E">
              <w:rPr>
                <w:sz w:val="20"/>
                <w:szCs w:val="20"/>
              </w:rPr>
              <w:t xml:space="preserve"> полушария)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Набор тел равного объема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Набор тел равной массы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Сосуды сообщающиеся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Трубка Ньютона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Шар Паскаля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Шар с кольцом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Цилиндры свинцовые со стругом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Прибор Ленца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Магнит дугообразный демонстрационный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Магнит полосовой демонстрационный (пара)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Стрелки магнитные на штативах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Электроскопы (пара)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Султан электростатический (шелк) пара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Палочка стеклянная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Палочка эбонитовая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Штативы изолирующие (пара)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 xml:space="preserve">Машина </w:t>
            </w:r>
            <w:proofErr w:type="spellStart"/>
            <w:r w:rsidRPr="0052257E">
              <w:rPr>
                <w:sz w:val="20"/>
                <w:szCs w:val="20"/>
              </w:rPr>
              <w:t>электрофорная</w:t>
            </w:r>
            <w:proofErr w:type="spellEnd"/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1</w:t>
            </w:r>
          </w:p>
        </w:tc>
      </w:tr>
      <w:tr w:rsidR="00AD28D5" w:rsidRPr="0052257E" w:rsidTr="00485548">
        <w:tc>
          <w:tcPr>
            <w:tcW w:w="992" w:type="dxa"/>
          </w:tcPr>
          <w:p w:rsidR="00AD28D5" w:rsidRPr="0052257E" w:rsidRDefault="00AD28D5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:rsidR="00AD28D5" w:rsidRPr="0052257E" w:rsidRDefault="00AD28D5" w:rsidP="00B764B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Комплект проводов</w:t>
            </w:r>
          </w:p>
        </w:tc>
        <w:tc>
          <w:tcPr>
            <w:tcW w:w="1842" w:type="dxa"/>
            <w:hideMark/>
          </w:tcPr>
          <w:p w:rsidR="00AD28D5" w:rsidRPr="0052257E" w:rsidRDefault="00AD28D5" w:rsidP="00B764B6">
            <w:pPr>
              <w:spacing w:line="240" w:lineRule="auto"/>
            </w:pPr>
            <w:r w:rsidRPr="0052257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560" w:type="dxa"/>
            <w:hideMark/>
          </w:tcPr>
          <w:p w:rsidR="00AD28D5" w:rsidRPr="0052257E" w:rsidRDefault="00AD28D5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2</w:t>
            </w:r>
          </w:p>
        </w:tc>
      </w:tr>
      <w:tr w:rsidR="0052257E" w:rsidRPr="0052257E" w:rsidTr="00485548">
        <w:tc>
          <w:tcPr>
            <w:tcW w:w="992" w:type="dxa"/>
          </w:tcPr>
          <w:p w:rsidR="0052257E" w:rsidRPr="0052257E" w:rsidRDefault="0052257E" w:rsidP="00AD28D5">
            <w:pPr>
              <w:numPr>
                <w:ilvl w:val="0"/>
                <w:numId w:val="3"/>
              </w:numPr>
              <w:tabs>
                <w:tab w:val="left" w:pos="120"/>
              </w:tabs>
              <w:suppressAutoHyphens w:val="0"/>
              <w:snapToGrid w:val="0"/>
              <w:spacing w:before="0" w:after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</w:tcPr>
          <w:p w:rsidR="0052257E" w:rsidRPr="0052257E" w:rsidRDefault="0052257E" w:rsidP="00B764B6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2257E">
              <w:rPr>
                <w:sz w:val="20"/>
                <w:szCs w:val="20"/>
              </w:rPr>
              <w:t>Ц</w:t>
            </w:r>
            <w:r w:rsidRPr="0052257E">
              <w:rPr>
                <w:sz w:val="20"/>
                <w:szCs w:val="20"/>
              </w:rPr>
              <w:t>ифровая лаборатория по физик</w:t>
            </w:r>
            <w:proofErr w:type="gramStart"/>
            <w:r w:rsidRPr="0052257E">
              <w:rPr>
                <w:sz w:val="20"/>
                <w:szCs w:val="20"/>
              </w:rPr>
              <w:t>е</w:t>
            </w:r>
            <w:r w:rsidRPr="0052257E">
              <w:rPr>
                <w:sz w:val="20"/>
                <w:szCs w:val="20"/>
              </w:rPr>
              <w:t>(</w:t>
            </w:r>
            <w:proofErr w:type="gramEnd"/>
            <w:r w:rsidRPr="0052257E">
              <w:rPr>
                <w:sz w:val="20"/>
                <w:szCs w:val="20"/>
              </w:rPr>
              <w:t>ученическая)</w:t>
            </w:r>
          </w:p>
        </w:tc>
        <w:tc>
          <w:tcPr>
            <w:tcW w:w="1842" w:type="dxa"/>
          </w:tcPr>
          <w:p w:rsidR="0052257E" w:rsidRPr="0052257E" w:rsidRDefault="0052257E" w:rsidP="00B764B6">
            <w:pPr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2257E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52257E" w:rsidRPr="0052257E" w:rsidRDefault="0052257E" w:rsidP="00B764B6">
            <w:pPr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52257E">
              <w:rPr>
                <w:bCs/>
                <w:sz w:val="20"/>
                <w:szCs w:val="20"/>
              </w:rPr>
              <w:t>3</w:t>
            </w:r>
          </w:p>
        </w:tc>
      </w:tr>
    </w:tbl>
    <w:p w:rsidR="00AD28D5" w:rsidRDefault="00AD28D5" w:rsidP="00AD28D5"/>
    <w:p w:rsidR="00AD28D5" w:rsidRDefault="00AD28D5"/>
    <w:sectPr w:rsidR="00AD28D5" w:rsidSect="004F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E95"/>
    <w:multiLevelType w:val="hybridMultilevel"/>
    <w:tmpl w:val="35AA3E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3395F09"/>
    <w:multiLevelType w:val="hybridMultilevel"/>
    <w:tmpl w:val="35AA3E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344"/>
    <w:rsid w:val="00010623"/>
    <w:rsid w:val="00011A21"/>
    <w:rsid w:val="00011BC5"/>
    <w:rsid w:val="00012496"/>
    <w:rsid w:val="00012946"/>
    <w:rsid w:val="00016066"/>
    <w:rsid w:val="0002164B"/>
    <w:rsid w:val="00021BA6"/>
    <w:rsid w:val="00035598"/>
    <w:rsid w:val="00044680"/>
    <w:rsid w:val="00055EBA"/>
    <w:rsid w:val="00060A54"/>
    <w:rsid w:val="00075F3C"/>
    <w:rsid w:val="00083396"/>
    <w:rsid w:val="0009555A"/>
    <w:rsid w:val="000A3290"/>
    <w:rsid w:val="000A3CC5"/>
    <w:rsid w:val="000A7B36"/>
    <w:rsid w:val="000C4B7E"/>
    <w:rsid w:val="000C6890"/>
    <w:rsid w:val="000D1206"/>
    <w:rsid w:val="000D5013"/>
    <w:rsid w:val="000E57B4"/>
    <w:rsid w:val="000E5F6C"/>
    <w:rsid w:val="000F3369"/>
    <w:rsid w:val="00117666"/>
    <w:rsid w:val="00145411"/>
    <w:rsid w:val="001513DF"/>
    <w:rsid w:val="0015194E"/>
    <w:rsid w:val="001537B7"/>
    <w:rsid w:val="0016564B"/>
    <w:rsid w:val="001667B5"/>
    <w:rsid w:val="00167AA5"/>
    <w:rsid w:val="001903FF"/>
    <w:rsid w:val="0019170E"/>
    <w:rsid w:val="00191A78"/>
    <w:rsid w:val="001A32A9"/>
    <w:rsid w:val="001A49D1"/>
    <w:rsid w:val="001A737E"/>
    <w:rsid w:val="001B5622"/>
    <w:rsid w:val="001C43F8"/>
    <w:rsid w:val="001D0444"/>
    <w:rsid w:val="001E0249"/>
    <w:rsid w:val="001E1366"/>
    <w:rsid w:val="001E63DF"/>
    <w:rsid w:val="001E644E"/>
    <w:rsid w:val="001F16E4"/>
    <w:rsid w:val="001F52BF"/>
    <w:rsid w:val="001F6ACC"/>
    <w:rsid w:val="00211C1D"/>
    <w:rsid w:val="00212710"/>
    <w:rsid w:val="00220B6E"/>
    <w:rsid w:val="00240762"/>
    <w:rsid w:val="00247A7F"/>
    <w:rsid w:val="002578BE"/>
    <w:rsid w:val="00260ECB"/>
    <w:rsid w:val="00266CCE"/>
    <w:rsid w:val="00270628"/>
    <w:rsid w:val="00271302"/>
    <w:rsid w:val="00271E9C"/>
    <w:rsid w:val="00274BF1"/>
    <w:rsid w:val="00282429"/>
    <w:rsid w:val="00287FEA"/>
    <w:rsid w:val="002977F4"/>
    <w:rsid w:val="002A2D7C"/>
    <w:rsid w:val="002A2E32"/>
    <w:rsid w:val="002A3D1C"/>
    <w:rsid w:val="002C48BC"/>
    <w:rsid w:val="002C635B"/>
    <w:rsid w:val="002D5579"/>
    <w:rsid w:val="002E1F42"/>
    <w:rsid w:val="002F39DB"/>
    <w:rsid w:val="00317FA0"/>
    <w:rsid w:val="00361F63"/>
    <w:rsid w:val="00363630"/>
    <w:rsid w:val="00371DBC"/>
    <w:rsid w:val="003A0212"/>
    <w:rsid w:val="003A06E5"/>
    <w:rsid w:val="003B29A8"/>
    <w:rsid w:val="003B3337"/>
    <w:rsid w:val="003B6949"/>
    <w:rsid w:val="003C0048"/>
    <w:rsid w:val="003D2FBF"/>
    <w:rsid w:val="003D5B30"/>
    <w:rsid w:val="003E6234"/>
    <w:rsid w:val="003F6420"/>
    <w:rsid w:val="00416E7E"/>
    <w:rsid w:val="004227EA"/>
    <w:rsid w:val="0043294E"/>
    <w:rsid w:val="00445AF4"/>
    <w:rsid w:val="00456F16"/>
    <w:rsid w:val="00461BF5"/>
    <w:rsid w:val="00473D00"/>
    <w:rsid w:val="0047617F"/>
    <w:rsid w:val="00476FAC"/>
    <w:rsid w:val="004777E2"/>
    <w:rsid w:val="00485548"/>
    <w:rsid w:val="00486C07"/>
    <w:rsid w:val="00493557"/>
    <w:rsid w:val="004965A7"/>
    <w:rsid w:val="004A482C"/>
    <w:rsid w:val="004A76D7"/>
    <w:rsid w:val="004B761E"/>
    <w:rsid w:val="004B7DAA"/>
    <w:rsid w:val="004C76C2"/>
    <w:rsid w:val="004D1781"/>
    <w:rsid w:val="004D7B3E"/>
    <w:rsid w:val="004E256E"/>
    <w:rsid w:val="004F3624"/>
    <w:rsid w:val="004F3ABF"/>
    <w:rsid w:val="004F7DDD"/>
    <w:rsid w:val="00504B1F"/>
    <w:rsid w:val="005078C1"/>
    <w:rsid w:val="00510AF3"/>
    <w:rsid w:val="0051293A"/>
    <w:rsid w:val="005214EC"/>
    <w:rsid w:val="0052257E"/>
    <w:rsid w:val="00523BFB"/>
    <w:rsid w:val="00534C6C"/>
    <w:rsid w:val="00541B13"/>
    <w:rsid w:val="00557EE2"/>
    <w:rsid w:val="00561A1E"/>
    <w:rsid w:val="00567D1E"/>
    <w:rsid w:val="0057268F"/>
    <w:rsid w:val="00575316"/>
    <w:rsid w:val="00575F25"/>
    <w:rsid w:val="0058029B"/>
    <w:rsid w:val="005831C3"/>
    <w:rsid w:val="00585248"/>
    <w:rsid w:val="005A078A"/>
    <w:rsid w:val="005A1CD0"/>
    <w:rsid w:val="005B201B"/>
    <w:rsid w:val="005C1EC3"/>
    <w:rsid w:val="005C76EC"/>
    <w:rsid w:val="005D0908"/>
    <w:rsid w:val="005E72DE"/>
    <w:rsid w:val="005E7CE2"/>
    <w:rsid w:val="005F6020"/>
    <w:rsid w:val="00607A2D"/>
    <w:rsid w:val="006146F9"/>
    <w:rsid w:val="00616B03"/>
    <w:rsid w:val="00616C65"/>
    <w:rsid w:val="006229EA"/>
    <w:rsid w:val="00643751"/>
    <w:rsid w:val="00651695"/>
    <w:rsid w:val="0066094D"/>
    <w:rsid w:val="00662C28"/>
    <w:rsid w:val="006650A5"/>
    <w:rsid w:val="00665161"/>
    <w:rsid w:val="00695EF5"/>
    <w:rsid w:val="006B084C"/>
    <w:rsid w:val="006B586E"/>
    <w:rsid w:val="006D5027"/>
    <w:rsid w:val="006D6A6B"/>
    <w:rsid w:val="006D7697"/>
    <w:rsid w:val="006E3DBC"/>
    <w:rsid w:val="006E424F"/>
    <w:rsid w:val="00700091"/>
    <w:rsid w:val="00732926"/>
    <w:rsid w:val="00733A87"/>
    <w:rsid w:val="00740E75"/>
    <w:rsid w:val="007451E7"/>
    <w:rsid w:val="00745597"/>
    <w:rsid w:val="007532E4"/>
    <w:rsid w:val="00755A11"/>
    <w:rsid w:val="00763D3F"/>
    <w:rsid w:val="00765666"/>
    <w:rsid w:val="00770704"/>
    <w:rsid w:val="007741A5"/>
    <w:rsid w:val="0077522E"/>
    <w:rsid w:val="00780ACA"/>
    <w:rsid w:val="00785004"/>
    <w:rsid w:val="00790983"/>
    <w:rsid w:val="007A322A"/>
    <w:rsid w:val="007A660D"/>
    <w:rsid w:val="007A6D73"/>
    <w:rsid w:val="007B550C"/>
    <w:rsid w:val="007B6036"/>
    <w:rsid w:val="007D582E"/>
    <w:rsid w:val="007D6180"/>
    <w:rsid w:val="007E6AF7"/>
    <w:rsid w:val="007F15D0"/>
    <w:rsid w:val="007F70D7"/>
    <w:rsid w:val="007F750F"/>
    <w:rsid w:val="008215D0"/>
    <w:rsid w:val="0083219F"/>
    <w:rsid w:val="00842EE0"/>
    <w:rsid w:val="00860ABA"/>
    <w:rsid w:val="00866FB3"/>
    <w:rsid w:val="00871548"/>
    <w:rsid w:val="00886198"/>
    <w:rsid w:val="008A29F4"/>
    <w:rsid w:val="008B63C4"/>
    <w:rsid w:val="008B728C"/>
    <w:rsid w:val="008C7548"/>
    <w:rsid w:val="008D1A08"/>
    <w:rsid w:val="008D5E74"/>
    <w:rsid w:val="008D6816"/>
    <w:rsid w:val="008E3F2B"/>
    <w:rsid w:val="008E5B83"/>
    <w:rsid w:val="008F6547"/>
    <w:rsid w:val="00901B32"/>
    <w:rsid w:val="00907F0E"/>
    <w:rsid w:val="00911876"/>
    <w:rsid w:val="0091274E"/>
    <w:rsid w:val="0091423B"/>
    <w:rsid w:val="00921F4A"/>
    <w:rsid w:val="0092336D"/>
    <w:rsid w:val="00930542"/>
    <w:rsid w:val="009421BC"/>
    <w:rsid w:val="00953196"/>
    <w:rsid w:val="00954167"/>
    <w:rsid w:val="00961AEE"/>
    <w:rsid w:val="00971A86"/>
    <w:rsid w:val="00980F2D"/>
    <w:rsid w:val="00981C6A"/>
    <w:rsid w:val="00983129"/>
    <w:rsid w:val="0099434E"/>
    <w:rsid w:val="009949A3"/>
    <w:rsid w:val="009C2FDC"/>
    <w:rsid w:val="009D3AD6"/>
    <w:rsid w:val="009D4C63"/>
    <w:rsid w:val="009D5D01"/>
    <w:rsid w:val="009F0B17"/>
    <w:rsid w:val="00A0679F"/>
    <w:rsid w:val="00A07C16"/>
    <w:rsid w:val="00A12E0B"/>
    <w:rsid w:val="00A15EDE"/>
    <w:rsid w:val="00A215F7"/>
    <w:rsid w:val="00A245C8"/>
    <w:rsid w:val="00A349F7"/>
    <w:rsid w:val="00A34E5F"/>
    <w:rsid w:val="00A425DB"/>
    <w:rsid w:val="00A44974"/>
    <w:rsid w:val="00A51BE9"/>
    <w:rsid w:val="00A52379"/>
    <w:rsid w:val="00A60216"/>
    <w:rsid w:val="00A60929"/>
    <w:rsid w:val="00A61934"/>
    <w:rsid w:val="00A63496"/>
    <w:rsid w:val="00A6668D"/>
    <w:rsid w:val="00A66C52"/>
    <w:rsid w:val="00A74055"/>
    <w:rsid w:val="00A77059"/>
    <w:rsid w:val="00A825B3"/>
    <w:rsid w:val="00A91F1E"/>
    <w:rsid w:val="00A943C9"/>
    <w:rsid w:val="00AA1507"/>
    <w:rsid w:val="00AB372B"/>
    <w:rsid w:val="00AB5802"/>
    <w:rsid w:val="00AB64D0"/>
    <w:rsid w:val="00AC346C"/>
    <w:rsid w:val="00AC3853"/>
    <w:rsid w:val="00AD0CCF"/>
    <w:rsid w:val="00AD28D5"/>
    <w:rsid w:val="00AD6506"/>
    <w:rsid w:val="00AE27C4"/>
    <w:rsid w:val="00AE2E1D"/>
    <w:rsid w:val="00AE627E"/>
    <w:rsid w:val="00B00427"/>
    <w:rsid w:val="00B0493C"/>
    <w:rsid w:val="00B10B5F"/>
    <w:rsid w:val="00B12DBE"/>
    <w:rsid w:val="00B15880"/>
    <w:rsid w:val="00B201E0"/>
    <w:rsid w:val="00B22CCB"/>
    <w:rsid w:val="00B24F44"/>
    <w:rsid w:val="00B42B51"/>
    <w:rsid w:val="00B76040"/>
    <w:rsid w:val="00B76B1A"/>
    <w:rsid w:val="00B81F5B"/>
    <w:rsid w:val="00B90095"/>
    <w:rsid w:val="00B9130A"/>
    <w:rsid w:val="00B920D2"/>
    <w:rsid w:val="00BA1C34"/>
    <w:rsid w:val="00BA4F48"/>
    <w:rsid w:val="00BA71F0"/>
    <w:rsid w:val="00BA737A"/>
    <w:rsid w:val="00BB3ABD"/>
    <w:rsid w:val="00BB4F36"/>
    <w:rsid w:val="00BC44E2"/>
    <w:rsid w:val="00BC4681"/>
    <w:rsid w:val="00BD5A2A"/>
    <w:rsid w:val="00BE13A8"/>
    <w:rsid w:val="00BF4224"/>
    <w:rsid w:val="00C01BCE"/>
    <w:rsid w:val="00C04F87"/>
    <w:rsid w:val="00C0561C"/>
    <w:rsid w:val="00C12389"/>
    <w:rsid w:val="00C16C5F"/>
    <w:rsid w:val="00C212AA"/>
    <w:rsid w:val="00C4022C"/>
    <w:rsid w:val="00C46DA5"/>
    <w:rsid w:val="00C51DEA"/>
    <w:rsid w:val="00C53233"/>
    <w:rsid w:val="00C5581C"/>
    <w:rsid w:val="00C75323"/>
    <w:rsid w:val="00C82344"/>
    <w:rsid w:val="00C82633"/>
    <w:rsid w:val="00CC247C"/>
    <w:rsid w:val="00CD15EB"/>
    <w:rsid w:val="00CD3141"/>
    <w:rsid w:val="00CE5322"/>
    <w:rsid w:val="00CE6CA5"/>
    <w:rsid w:val="00CF19AB"/>
    <w:rsid w:val="00CF27A5"/>
    <w:rsid w:val="00CF46BA"/>
    <w:rsid w:val="00D04642"/>
    <w:rsid w:val="00D44B4F"/>
    <w:rsid w:val="00D54259"/>
    <w:rsid w:val="00D54B0A"/>
    <w:rsid w:val="00D562DD"/>
    <w:rsid w:val="00D60AA0"/>
    <w:rsid w:val="00D653C4"/>
    <w:rsid w:val="00D6730D"/>
    <w:rsid w:val="00D706BE"/>
    <w:rsid w:val="00D71331"/>
    <w:rsid w:val="00D864BA"/>
    <w:rsid w:val="00D912EE"/>
    <w:rsid w:val="00D930DC"/>
    <w:rsid w:val="00D97A64"/>
    <w:rsid w:val="00DA2CA8"/>
    <w:rsid w:val="00DA3600"/>
    <w:rsid w:val="00DA3F3E"/>
    <w:rsid w:val="00DC571B"/>
    <w:rsid w:val="00DD6CDD"/>
    <w:rsid w:val="00DF0608"/>
    <w:rsid w:val="00DF1C0B"/>
    <w:rsid w:val="00DF601B"/>
    <w:rsid w:val="00DF6F3B"/>
    <w:rsid w:val="00E00D9E"/>
    <w:rsid w:val="00E023DE"/>
    <w:rsid w:val="00E038FD"/>
    <w:rsid w:val="00E2489B"/>
    <w:rsid w:val="00E270FB"/>
    <w:rsid w:val="00E506DE"/>
    <w:rsid w:val="00E5787D"/>
    <w:rsid w:val="00E64CD3"/>
    <w:rsid w:val="00E71297"/>
    <w:rsid w:val="00E732F7"/>
    <w:rsid w:val="00E73554"/>
    <w:rsid w:val="00E92290"/>
    <w:rsid w:val="00E95429"/>
    <w:rsid w:val="00EA1551"/>
    <w:rsid w:val="00EA30CD"/>
    <w:rsid w:val="00EA3965"/>
    <w:rsid w:val="00EA4902"/>
    <w:rsid w:val="00EB763A"/>
    <w:rsid w:val="00EC00ED"/>
    <w:rsid w:val="00EC04F2"/>
    <w:rsid w:val="00EC28D6"/>
    <w:rsid w:val="00EE216A"/>
    <w:rsid w:val="00EE4446"/>
    <w:rsid w:val="00F10F7D"/>
    <w:rsid w:val="00F17B54"/>
    <w:rsid w:val="00F209DC"/>
    <w:rsid w:val="00F20FDE"/>
    <w:rsid w:val="00F30722"/>
    <w:rsid w:val="00F42865"/>
    <w:rsid w:val="00F47299"/>
    <w:rsid w:val="00F71C38"/>
    <w:rsid w:val="00F74AD7"/>
    <w:rsid w:val="00F77752"/>
    <w:rsid w:val="00F90038"/>
    <w:rsid w:val="00F94D0E"/>
    <w:rsid w:val="00FA3EBE"/>
    <w:rsid w:val="00FB0FBF"/>
    <w:rsid w:val="00FD690A"/>
    <w:rsid w:val="00FE015B"/>
    <w:rsid w:val="00FE37BB"/>
    <w:rsid w:val="00FE44E8"/>
    <w:rsid w:val="00FE47BF"/>
    <w:rsid w:val="00FE6549"/>
    <w:rsid w:val="00FF0980"/>
    <w:rsid w:val="00FF3E65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44"/>
    <w:pPr>
      <w:suppressAutoHyphens/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82344"/>
    <w:pPr>
      <w:keepNext/>
      <w:keepLines/>
      <w:spacing w:after="300" w:line="100" w:lineRule="atLeast"/>
      <w:ind w:firstLine="0"/>
      <w:jc w:val="center"/>
    </w:pPr>
    <w:rPr>
      <w:b/>
      <w:bCs/>
      <w:spacing w:val="5"/>
      <w:kern w:val="1"/>
      <w:sz w:val="28"/>
      <w:szCs w:val="52"/>
    </w:rPr>
  </w:style>
  <w:style w:type="character" w:customStyle="1" w:styleId="a5">
    <w:name w:val="Название Знак"/>
    <w:basedOn w:val="a0"/>
    <w:link w:val="a3"/>
    <w:rsid w:val="00C82344"/>
    <w:rPr>
      <w:rFonts w:ascii="Times New Roman" w:eastAsia="Times New Roman" w:hAnsi="Times New Roman" w:cs="Times New Roman"/>
      <w:b/>
      <w:bCs/>
      <w:spacing w:val="5"/>
      <w:kern w:val="1"/>
      <w:sz w:val="28"/>
      <w:szCs w:val="52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82344"/>
    <w:pPr>
      <w:numPr>
        <w:ilvl w:val="1"/>
      </w:numPr>
      <w:ind w:firstLine="48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C823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Солонина А.А</cp:lastModifiedBy>
  <cp:revision>3</cp:revision>
  <dcterms:created xsi:type="dcterms:W3CDTF">2021-08-16T07:38:00Z</dcterms:created>
  <dcterms:modified xsi:type="dcterms:W3CDTF">2021-08-16T13:28:00Z</dcterms:modified>
</cp:coreProperties>
</file>